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FA" w:rsidRPr="00D84675" w:rsidRDefault="00271DFA" w:rsidP="00A32D3E">
      <w:pPr>
        <w:jc w:val="both"/>
        <w:rPr>
          <w:rFonts w:asciiTheme="minorHAnsi" w:hAnsiTheme="minorHAnsi"/>
          <w:b/>
          <w:color w:val="606060"/>
          <w:sz w:val="36"/>
          <w:szCs w:val="36"/>
          <w:highlight w:val="white"/>
        </w:rPr>
      </w:pPr>
      <w:r w:rsidRPr="00D84675">
        <w:rPr>
          <w:rFonts w:asciiTheme="minorHAnsi" w:hAnsiTheme="minorHAnsi"/>
          <w:b/>
          <w:color w:val="606060"/>
          <w:sz w:val="36"/>
          <w:szCs w:val="36"/>
          <w:highlight w:val="white"/>
        </w:rPr>
        <w:t xml:space="preserve">CSE: MDM     </w:t>
      </w:r>
      <w:r w:rsidRPr="00D84675">
        <w:rPr>
          <w:rFonts w:asciiTheme="minorHAnsi" w:hAnsiTheme="minorHAnsi"/>
          <w:b/>
          <w:color w:val="606060"/>
          <w:sz w:val="36"/>
          <w:szCs w:val="36"/>
          <w:highlight w:val="white"/>
        </w:rPr>
        <w:tab/>
        <w:t xml:space="preserve">         </w:t>
      </w:r>
      <w:r>
        <w:rPr>
          <w:rFonts w:asciiTheme="minorHAnsi" w:hAnsiTheme="minorHAnsi"/>
          <w:b/>
          <w:color w:val="606060"/>
          <w:sz w:val="36"/>
          <w:szCs w:val="36"/>
          <w:highlight w:val="white"/>
        </w:rPr>
        <w:t xml:space="preserve">     </w:t>
      </w:r>
      <w:r w:rsidRPr="00D84675">
        <w:rPr>
          <w:rFonts w:asciiTheme="minorHAnsi" w:hAnsiTheme="minorHAnsi"/>
          <w:b/>
          <w:color w:val="606060"/>
          <w:sz w:val="36"/>
          <w:szCs w:val="36"/>
          <w:highlight w:val="white"/>
        </w:rPr>
        <w:t xml:space="preserve">FSE: 2M0    </w:t>
      </w:r>
      <w:r w:rsidRPr="00D84675">
        <w:rPr>
          <w:rFonts w:asciiTheme="minorHAnsi" w:hAnsiTheme="minorHAnsi"/>
          <w:b/>
          <w:color w:val="606060"/>
          <w:sz w:val="36"/>
          <w:szCs w:val="36"/>
          <w:highlight w:val="white"/>
        </w:rPr>
        <w:tab/>
      </w:r>
      <w:r>
        <w:rPr>
          <w:rFonts w:asciiTheme="minorHAnsi" w:hAnsiTheme="minorHAnsi"/>
          <w:b/>
          <w:color w:val="606060"/>
          <w:sz w:val="36"/>
          <w:szCs w:val="36"/>
          <w:highlight w:val="white"/>
        </w:rPr>
        <w:tab/>
      </w:r>
      <w:r>
        <w:rPr>
          <w:rFonts w:asciiTheme="minorHAnsi" w:hAnsiTheme="minorHAnsi"/>
          <w:b/>
          <w:color w:val="606060"/>
          <w:sz w:val="36"/>
          <w:szCs w:val="36"/>
          <w:highlight w:val="white"/>
        </w:rPr>
        <w:tab/>
      </w:r>
      <w:r>
        <w:rPr>
          <w:rFonts w:asciiTheme="minorHAnsi" w:hAnsiTheme="minorHAnsi"/>
          <w:b/>
          <w:color w:val="606060"/>
          <w:sz w:val="36"/>
          <w:szCs w:val="36"/>
          <w:highlight w:val="white"/>
        </w:rPr>
        <w:tab/>
      </w:r>
      <w:r w:rsidRPr="00D84675">
        <w:rPr>
          <w:rFonts w:asciiTheme="minorHAnsi" w:hAnsiTheme="minorHAnsi"/>
          <w:b/>
          <w:color w:val="606060"/>
          <w:sz w:val="36"/>
          <w:szCs w:val="36"/>
          <w:highlight w:val="white"/>
        </w:rPr>
        <w:t>OTCQB: MRPHF</w:t>
      </w:r>
    </w:p>
    <w:p w:rsidR="00271DFA" w:rsidRPr="00D84675" w:rsidRDefault="00271DFA" w:rsidP="00271DFA">
      <w:pPr>
        <w:ind w:left="90" w:hanging="90"/>
        <w:jc w:val="both"/>
        <w:rPr>
          <w:rFonts w:asciiTheme="minorHAnsi" w:hAnsiTheme="minorHAnsi"/>
          <w:b/>
          <w:color w:val="606060"/>
          <w:sz w:val="36"/>
          <w:szCs w:val="36"/>
          <w:highlight w:val="white"/>
        </w:rPr>
      </w:pPr>
    </w:p>
    <w:p w:rsidR="00271DFA" w:rsidRPr="00D84675" w:rsidRDefault="00E46A78" w:rsidP="00271DFA">
      <w:pPr>
        <w:jc w:val="both"/>
        <w:rPr>
          <w:rFonts w:asciiTheme="minorHAnsi" w:hAnsiTheme="minorHAnsi"/>
          <w:b/>
          <w:color w:val="606060"/>
          <w:sz w:val="36"/>
          <w:szCs w:val="36"/>
        </w:rPr>
      </w:pPr>
      <w:r>
        <w:rPr>
          <w:rFonts w:asciiTheme="minorHAnsi" w:hAnsiTheme="minorHAnsi"/>
          <w:b/>
          <w:color w:val="606060"/>
          <w:sz w:val="36"/>
          <w:szCs w:val="36"/>
          <w:highlight w:val="white"/>
        </w:rPr>
        <w:t xml:space="preserve">News Release </w:t>
      </w:r>
      <w:r>
        <w:rPr>
          <w:rFonts w:asciiTheme="minorHAnsi" w:hAnsiTheme="minorHAnsi"/>
          <w:b/>
          <w:color w:val="606060"/>
          <w:sz w:val="36"/>
          <w:szCs w:val="36"/>
          <w:highlight w:val="white"/>
        </w:rPr>
        <w:tab/>
      </w:r>
      <w:r>
        <w:rPr>
          <w:rFonts w:asciiTheme="minorHAnsi" w:hAnsiTheme="minorHAnsi"/>
          <w:b/>
          <w:color w:val="606060"/>
          <w:sz w:val="36"/>
          <w:szCs w:val="36"/>
          <w:highlight w:val="white"/>
        </w:rPr>
        <w:tab/>
      </w:r>
      <w:r>
        <w:rPr>
          <w:rFonts w:asciiTheme="minorHAnsi" w:hAnsiTheme="minorHAnsi"/>
          <w:b/>
          <w:color w:val="606060"/>
          <w:sz w:val="36"/>
          <w:szCs w:val="36"/>
          <w:highlight w:val="white"/>
        </w:rPr>
        <w:tab/>
      </w:r>
      <w:r>
        <w:rPr>
          <w:rFonts w:asciiTheme="minorHAnsi" w:hAnsiTheme="minorHAnsi"/>
          <w:b/>
          <w:color w:val="606060"/>
          <w:sz w:val="36"/>
          <w:szCs w:val="36"/>
          <w:highlight w:val="white"/>
        </w:rPr>
        <w:tab/>
      </w:r>
      <w:r w:rsidR="00A32D3E">
        <w:rPr>
          <w:rFonts w:asciiTheme="minorHAnsi" w:hAnsiTheme="minorHAnsi"/>
          <w:b/>
          <w:color w:val="606060"/>
          <w:sz w:val="36"/>
          <w:szCs w:val="36"/>
          <w:highlight w:val="white"/>
        </w:rPr>
        <w:t>September 20th</w:t>
      </w:r>
      <w:r w:rsidR="00271DFA" w:rsidRPr="00D84675">
        <w:rPr>
          <w:rFonts w:asciiTheme="minorHAnsi" w:hAnsiTheme="minorHAnsi"/>
          <w:b/>
          <w:color w:val="606060"/>
          <w:sz w:val="36"/>
          <w:szCs w:val="36"/>
          <w:highlight w:val="white"/>
        </w:rPr>
        <w:t>, 2017 Kelowna, BC</w:t>
      </w:r>
    </w:p>
    <w:p w:rsidR="00271DFA" w:rsidRPr="00D84675" w:rsidRDefault="00271DFA" w:rsidP="00271DFA">
      <w:pPr>
        <w:shd w:val="clear" w:color="auto" w:fill="FFFFFF"/>
        <w:spacing w:line="338" w:lineRule="atLeast"/>
        <w:jc w:val="both"/>
        <w:rPr>
          <w:rFonts w:asciiTheme="minorHAnsi" w:eastAsia="Times New Roman" w:hAnsiTheme="minorHAnsi"/>
          <w:b/>
          <w:bCs/>
          <w:color w:val="606060"/>
          <w:sz w:val="36"/>
          <w:szCs w:val="36"/>
        </w:rPr>
      </w:pPr>
    </w:p>
    <w:p w:rsidR="00A32D3E" w:rsidRDefault="00A32D3E" w:rsidP="00A32D3E">
      <w:pPr>
        <w:shd w:val="clear" w:color="auto" w:fill="FFFFFF"/>
        <w:spacing w:line="338" w:lineRule="atLeast"/>
        <w:jc w:val="both"/>
        <w:rPr>
          <w:rFonts w:ascii="Lucida Sans Unicode" w:eastAsia="Times New Roman" w:hAnsi="Lucida Sans Unicode" w:cs="Lucida Sans Unicode"/>
          <w:b/>
          <w:bCs/>
          <w:color w:val="606060"/>
          <w:sz w:val="36"/>
          <w:szCs w:val="36"/>
        </w:rPr>
      </w:pPr>
    </w:p>
    <w:p w:rsidR="006F6219" w:rsidRPr="006F6219" w:rsidRDefault="006F6219" w:rsidP="006F6219">
      <w:pPr>
        <w:shd w:val="clear" w:color="auto" w:fill="FFFFFF"/>
        <w:spacing w:line="338" w:lineRule="atLeast"/>
        <w:jc w:val="both"/>
        <w:rPr>
          <w:rFonts w:asciiTheme="minorHAnsi" w:eastAsia="Times New Roman" w:hAnsiTheme="minorHAnsi" w:cs="Lucida Sans Unicode"/>
          <w:b/>
          <w:bCs/>
          <w:color w:val="606060"/>
          <w:sz w:val="44"/>
          <w:szCs w:val="44"/>
        </w:rPr>
      </w:pPr>
      <w:r w:rsidRPr="006F6219">
        <w:rPr>
          <w:rStyle w:val="Strong"/>
          <w:rFonts w:asciiTheme="minorHAnsi" w:hAnsiTheme="minorHAnsi" w:cs="Lucida Sans Unicode"/>
          <w:color w:val="606060"/>
          <w:sz w:val="44"/>
          <w:szCs w:val="44"/>
          <w:shd w:val="clear" w:color="auto" w:fill="FFFFFF"/>
        </w:rPr>
        <w:t>Marapharm Ventures Inc.</w:t>
      </w:r>
      <w:r>
        <w:rPr>
          <w:rStyle w:val="Strong"/>
          <w:rFonts w:asciiTheme="minorHAnsi" w:hAnsiTheme="minorHAnsi" w:cs="Lucida Sans Unicode"/>
          <w:color w:val="606060"/>
          <w:sz w:val="44"/>
          <w:szCs w:val="44"/>
          <w:shd w:val="clear" w:color="auto" w:fill="FFFFFF"/>
        </w:rPr>
        <w:t xml:space="preserve"> “Marapharm” announces that it has</w:t>
      </w:r>
      <w:r w:rsidRPr="006F6219">
        <w:rPr>
          <w:rStyle w:val="Strong"/>
          <w:rFonts w:asciiTheme="minorHAnsi" w:hAnsiTheme="minorHAnsi" w:cs="Lucida Sans Unicode"/>
          <w:color w:val="606060"/>
          <w:sz w:val="44"/>
          <w:szCs w:val="44"/>
          <w:shd w:val="clear" w:color="auto" w:fill="FFFFFF"/>
        </w:rPr>
        <w:t xml:space="preserve"> been included in the CSE25, an Index comprised of the largest companies trading on the CSE</w:t>
      </w:r>
    </w:p>
    <w:p w:rsidR="006F6219" w:rsidRDefault="006F6219" w:rsidP="00A32D3E">
      <w:pPr>
        <w:shd w:val="clear" w:color="auto" w:fill="FFFFFF"/>
        <w:spacing w:line="338" w:lineRule="atLeast"/>
        <w:jc w:val="both"/>
        <w:rPr>
          <w:rFonts w:ascii="Lucida Sans Unicode" w:eastAsia="Times New Roman" w:hAnsi="Lucida Sans Unicode" w:cs="Lucida Sans Unicode"/>
          <w:b/>
          <w:bCs/>
          <w:color w:val="606060"/>
          <w:sz w:val="36"/>
          <w:szCs w:val="36"/>
        </w:rPr>
      </w:pPr>
    </w:p>
    <w:p w:rsidR="00A32D3E" w:rsidRPr="00A32D3E" w:rsidRDefault="00A32D3E" w:rsidP="00A32D3E">
      <w:pPr>
        <w:shd w:val="clear" w:color="auto" w:fill="FFFFFF"/>
        <w:spacing w:line="338" w:lineRule="atLeast"/>
        <w:jc w:val="both"/>
        <w:rPr>
          <w:rFonts w:asciiTheme="minorHAnsi" w:eastAsia="Times New Roman" w:hAnsiTheme="minorHAnsi" w:cs="Lucida Sans Unicode"/>
          <w:color w:val="606060"/>
          <w:sz w:val="32"/>
          <w:szCs w:val="32"/>
        </w:rPr>
      </w:pPr>
      <w:r w:rsidRPr="00A32D3E">
        <w:rPr>
          <w:rFonts w:asciiTheme="minorHAnsi" w:eastAsia="Times New Roman" w:hAnsiTheme="minorHAnsi" w:cs="Lucida Sans Unicode"/>
          <w:color w:val="606060"/>
          <w:sz w:val="32"/>
          <w:szCs w:val="32"/>
        </w:rPr>
        <w:t>Marapharm Ventures Inc. "Marapharm" is pleased to announce that it qualifies for the CSE25 Index on the Canadian Securities Exchange "CSE".</w:t>
      </w:r>
    </w:p>
    <w:p w:rsidR="00A32D3E" w:rsidRPr="00A32D3E" w:rsidRDefault="00A32D3E" w:rsidP="00A32D3E">
      <w:pPr>
        <w:shd w:val="clear" w:color="auto" w:fill="FFFFFF"/>
        <w:spacing w:line="338" w:lineRule="atLeast"/>
        <w:jc w:val="both"/>
        <w:rPr>
          <w:rFonts w:asciiTheme="minorHAnsi" w:eastAsia="Times New Roman" w:hAnsiTheme="minorHAnsi" w:cs="Lucida Sans Unicode"/>
          <w:color w:val="606060"/>
          <w:sz w:val="32"/>
          <w:szCs w:val="32"/>
        </w:rPr>
      </w:pPr>
    </w:p>
    <w:p w:rsidR="00A32D3E" w:rsidRPr="00A32D3E" w:rsidRDefault="00A32D3E" w:rsidP="00A32D3E">
      <w:pPr>
        <w:shd w:val="clear" w:color="auto" w:fill="FFFFFF"/>
        <w:spacing w:line="338" w:lineRule="atLeast"/>
        <w:jc w:val="both"/>
        <w:rPr>
          <w:rFonts w:asciiTheme="minorHAnsi" w:eastAsia="Times New Roman" w:hAnsiTheme="minorHAnsi" w:cs="Lucida Sans Unicode"/>
          <w:color w:val="606060"/>
          <w:sz w:val="32"/>
          <w:szCs w:val="32"/>
        </w:rPr>
      </w:pPr>
      <w:r w:rsidRPr="00A32D3E">
        <w:rPr>
          <w:rFonts w:asciiTheme="minorHAnsi" w:eastAsia="Times New Roman" w:hAnsiTheme="minorHAnsi" w:cs="Lucida Sans Unicode"/>
          <w:color w:val="606060"/>
          <w:sz w:val="32"/>
          <w:szCs w:val="32"/>
        </w:rPr>
        <w:t>On September 18, 2017, the CSE announced the introduction of a new index comprised of the securities of the largest companies trading on the exchange.</w:t>
      </w:r>
    </w:p>
    <w:p w:rsidR="00A32D3E" w:rsidRPr="00A32D3E" w:rsidRDefault="00A32D3E" w:rsidP="00A32D3E">
      <w:pPr>
        <w:shd w:val="clear" w:color="auto" w:fill="FFFFFF"/>
        <w:spacing w:line="338" w:lineRule="atLeast"/>
        <w:jc w:val="both"/>
        <w:rPr>
          <w:rFonts w:asciiTheme="minorHAnsi" w:eastAsia="Times New Roman" w:hAnsiTheme="minorHAnsi" w:cs="Lucida Sans Unicode"/>
          <w:color w:val="606060"/>
          <w:sz w:val="32"/>
          <w:szCs w:val="32"/>
        </w:rPr>
      </w:pPr>
    </w:p>
    <w:p w:rsidR="00A32D3E" w:rsidRPr="00A32D3E" w:rsidRDefault="00A32D3E" w:rsidP="00A32D3E">
      <w:pPr>
        <w:shd w:val="clear" w:color="auto" w:fill="FFFFFF"/>
        <w:spacing w:line="338" w:lineRule="atLeast"/>
        <w:jc w:val="both"/>
        <w:rPr>
          <w:rFonts w:asciiTheme="minorHAnsi" w:eastAsia="Times New Roman" w:hAnsiTheme="minorHAnsi" w:cs="Lucida Sans Unicode"/>
          <w:color w:val="606060"/>
          <w:sz w:val="32"/>
          <w:szCs w:val="32"/>
        </w:rPr>
      </w:pPr>
      <w:r w:rsidRPr="00A32D3E">
        <w:rPr>
          <w:rFonts w:asciiTheme="minorHAnsi" w:eastAsia="Times New Roman" w:hAnsiTheme="minorHAnsi" w:cs="Lucida Sans Unicode"/>
          <w:color w:val="606060"/>
          <w:sz w:val="32"/>
          <w:szCs w:val="32"/>
        </w:rPr>
        <w:t>The CSE25 Index is a subgroup of the CSE Composite Index. The new index includes the top twenty-five securities by market capitalization contained in the composite index. These companies account for over 50% of the weighting in the larger index and are typically stocks that attract considerable trading volume.</w:t>
      </w:r>
    </w:p>
    <w:p w:rsidR="00A32D3E" w:rsidRPr="00A32D3E" w:rsidRDefault="00A32D3E" w:rsidP="00A32D3E">
      <w:pPr>
        <w:shd w:val="clear" w:color="auto" w:fill="FFFFFF"/>
        <w:spacing w:line="338" w:lineRule="atLeast"/>
        <w:jc w:val="both"/>
        <w:rPr>
          <w:rFonts w:asciiTheme="minorHAnsi" w:eastAsia="Times New Roman" w:hAnsiTheme="minorHAnsi" w:cs="Lucida Sans Unicode"/>
          <w:color w:val="606060"/>
          <w:sz w:val="32"/>
          <w:szCs w:val="32"/>
        </w:rPr>
      </w:pPr>
    </w:p>
    <w:p w:rsidR="00A32D3E" w:rsidRPr="00A32D3E" w:rsidRDefault="00A32D3E" w:rsidP="00A32D3E">
      <w:pPr>
        <w:shd w:val="clear" w:color="auto" w:fill="FFFFFF"/>
        <w:spacing w:line="338" w:lineRule="atLeast"/>
        <w:jc w:val="both"/>
        <w:rPr>
          <w:rFonts w:asciiTheme="minorHAnsi" w:eastAsia="Times New Roman" w:hAnsiTheme="minorHAnsi" w:cs="Lucida Sans Unicode"/>
          <w:color w:val="606060"/>
          <w:sz w:val="32"/>
          <w:szCs w:val="32"/>
        </w:rPr>
      </w:pPr>
      <w:r w:rsidRPr="00A32D3E">
        <w:rPr>
          <w:rFonts w:asciiTheme="minorHAnsi" w:eastAsia="Times New Roman" w:hAnsiTheme="minorHAnsi" w:cs="Lucida Sans Unicode"/>
          <w:color w:val="606060"/>
          <w:sz w:val="32"/>
          <w:szCs w:val="32"/>
        </w:rPr>
        <w:t>"Marapharm is pleased to be included in a benchmark that gauges our market performance and liquidity as one of the CSE's largest companies." Linda Sampson, Marapharm CEO.</w:t>
      </w:r>
    </w:p>
    <w:p w:rsidR="00E46A78" w:rsidRPr="00A32D3E" w:rsidRDefault="00E46A78" w:rsidP="00271DFA">
      <w:pPr>
        <w:pStyle w:val="PlainText"/>
        <w:jc w:val="both"/>
        <w:rPr>
          <w:rFonts w:asciiTheme="minorHAnsi" w:eastAsia="Helvetica Neue" w:hAnsiTheme="minorHAnsi" w:cs="Helvetica Neue"/>
          <w:b/>
          <w:color w:val="606060"/>
          <w:sz w:val="28"/>
          <w:szCs w:val="28"/>
          <w:highlight w:val="white"/>
        </w:rPr>
      </w:pPr>
    </w:p>
    <w:p w:rsidR="00E46A78" w:rsidRDefault="00E46A78" w:rsidP="00271DFA">
      <w:pPr>
        <w:pStyle w:val="PlainText"/>
        <w:jc w:val="both"/>
        <w:rPr>
          <w:rFonts w:asciiTheme="minorHAnsi" w:eastAsia="Helvetica Neue" w:hAnsiTheme="minorHAnsi" w:cs="Helvetica Neue"/>
          <w:b/>
          <w:color w:val="606060"/>
          <w:sz w:val="32"/>
          <w:szCs w:val="32"/>
          <w:highlight w:val="white"/>
        </w:rPr>
      </w:pPr>
    </w:p>
    <w:p w:rsidR="00A32D3E" w:rsidRDefault="00A32D3E" w:rsidP="00271DFA">
      <w:pPr>
        <w:pStyle w:val="PlainText"/>
        <w:jc w:val="both"/>
        <w:rPr>
          <w:rFonts w:asciiTheme="minorHAnsi" w:eastAsia="Helvetica Neue" w:hAnsiTheme="minorHAnsi" w:cs="Helvetica Neue"/>
          <w:b/>
          <w:color w:val="606060"/>
          <w:sz w:val="32"/>
          <w:szCs w:val="32"/>
          <w:highlight w:val="white"/>
        </w:rPr>
      </w:pPr>
    </w:p>
    <w:p w:rsidR="00A32D3E" w:rsidRDefault="00A32D3E" w:rsidP="00271DFA">
      <w:pPr>
        <w:pStyle w:val="PlainText"/>
        <w:jc w:val="both"/>
        <w:rPr>
          <w:rFonts w:asciiTheme="minorHAnsi" w:eastAsia="Helvetica Neue" w:hAnsiTheme="minorHAnsi" w:cs="Helvetica Neue"/>
          <w:b/>
          <w:color w:val="606060"/>
          <w:sz w:val="32"/>
          <w:szCs w:val="32"/>
          <w:highlight w:val="white"/>
        </w:rPr>
      </w:pPr>
    </w:p>
    <w:p w:rsidR="00871974" w:rsidRDefault="00871974" w:rsidP="00271DFA">
      <w:pPr>
        <w:pStyle w:val="PlainText"/>
        <w:jc w:val="both"/>
        <w:rPr>
          <w:rFonts w:asciiTheme="minorHAnsi" w:eastAsia="Helvetica Neue" w:hAnsiTheme="minorHAnsi" w:cs="Helvetica Neue"/>
          <w:b/>
          <w:color w:val="606060"/>
          <w:sz w:val="32"/>
          <w:szCs w:val="32"/>
          <w:highlight w:val="white"/>
        </w:rPr>
      </w:pPr>
    </w:p>
    <w:p w:rsidR="00271DFA" w:rsidRPr="00DA2EF4" w:rsidRDefault="00271DFA" w:rsidP="00271DFA">
      <w:pPr>
        <w:pStyle w:val="PlainText"/>
        <w:jc w:val="both"/>
        <w:rPr>
          <w:rFonts w:asciiTheme="minorHAnsi" w:hAnsiTheme="minorHAnsi"/>
          <w:color w:val="606060"/>
          <w:sz w:val="32"/>
          <w:szCs w:val="32"/>
        </w:rPr>
      </w:pPr>
      <w:bookmarkStart w:id="0" w:name="_GoBack"/>
      <w:bookmarkEnd w:id="0"/>
      <w:r w:rsidRPr="002D151E">
        <w:rPr>
          <w:rFonts w:asciiTheme="minorHAnsi" w:eastAsia="Helvetica Neue" w:hAnsiTheme="minorHAnsi" w:cs="Helvetica Neue"/>
          <w:b/>
          <w:color w:val="606060"/>
          <w:sz w:val="32"/>
          <w:szCs w:val="32"/>
          <w:highlight w:val="white"/>
        </w:rPr>
        <w:lastRenderedPageBreak/>
        <w:t>ABOUT MARAPHARM VENTURES INC.</w:t>
      </w:r>
    </w:p>
    <w:p w:rsidR="00271DFA" w:rsidRPr="002D151E" w:rsidRDefault="00871974" w:rsidP="00271DFA">
      <w:pPr>
        <w:spacing w:before="240"/>
        <w:jc w:val="both"/>
        <w:rPr>
          <w:rFonts w:asciiTheme="minorHAnsi" w:eastAsia="Helvetica Neue" w:hAnsiTheme="minorHAnsi" w:cs="Helvetica Neue"/>
          <w:color w:val="606060"/>
          <w:sz w:val="32"/>
          <w:szCs w:val="32"/>
          <w:highlight w:val="white"/>
          <w:u w:val="single"/>
        </w:rPr>
      </w:pPr>
      <w:hyperlink r:id="rId5">
        <w:r w:rsidR="00271DFA" w:rsidRPr="002D151E">
          <w:rPr>
            <w:rFonts w:asciiTheme="minorHAnsi" w:eastAsia="Helvetica Neue" w:hAnsiTheme="minorHAnsi" w:cs="Helvetica Neue"/>
            <w:color w:val="606060"/>
            <w:sz w:val="32"/>
            <w:szCs w:val="32"/>
            <w:highlight w:val="white"/>
            <w:u w:val="single"/>
          </w:rPr>
          <w:t>www.marapharm.com</w:t>
        </w:r>
      </w:hyperlink>
    </w:p>
    <w:p w:rsidR="00271DFA" w:rsidRPr="002D151E" w:rsidRDefault="00271DFA" w:rsidP="00271DFA">
      <w:pPr>
        <w:spacing w:before="240"/>
        <w:jc w:val="both"/>
        <w:rPr>
          <w:rFonts w:asciiTheme="minorHAnsi" w:eastAsia="Helvetica Neue" w:hAnsiTheme="minorHAnsi" w:cs="Helvetica Neue"/>
          <w:color w:val="606060"/>
          <w:sz w:val="32"/>
          <w:szCs w:val="32"/>
          <w:highlight w:val="white"/>
          <w:u w:val="single"/>
        </w:rPr>
      </w:pPr>
    </w:p>
    <w:p w:rsidR="00271DFA" w:rsidRPr="002D151E" w:rsidRDefault="00271DFA" w:rsidP="00F4745D">
      <w:pPr>
        <w:jc w:val="both"/>
        <w:rPr>
          <w:rFonts w:asciiTheme="minorHAnsi" w:eastAsia="Times New Roman" w:hAnsiTheme="minorHAnsi" w:cs="Times New Roman"/>
          <w:color w:val="606060"/>
          <w:sz w:val="32"/>
          <w:szCs w:val="32"/>
        </w:rPr>
      </w:pPr>
      <w:r w:rsidRPr="002D151E">
        <w:rPr>
          <w:rFonts w:asciiTheme="minorHAnsi" w:eastAsia="Times New Roman" w:hAnsiTheme="minorHAnsi" w:cs="Times New Roman"/>
          <w:color w:val="606060"/>
          <w:sz w:val="32"/>
          <w:szCs w:val="32"/>
          <w:shd w:val="clear" w:color="auto" w:fill="FFFFFF"/>
        </w:rPr>
        <w:t>Marapharm is a publicly traded company primarily investing in the medical and recreational cannabis space, with corporate operations based in British Columbia, Canada. Since 2016 they have rapidly expanded their footprint to include production locations in the key North American states of Washington, Nevada, and California.  They actively seek expansion opportunities worldwide.</w:t>
      </w:r>
      <w:r w:rsidRPr="002D151E">
        <w:rPr>
          <w:rFonts w:asciiTheme="minorHAnsi" w:eastAsia="Times New Roman" w:hAnsiTheme="minorHAnsi" w:cs="Times New Roman"/>
          <w:color w:val="606060"/>
          <w:spacing w:val="15"/>
          <w:sz w:val="32"/>
          <w:szCs w:val="32"/>
          <w:shd w:val="clear" w:color="auto" w:fill="FFFFFF"/>
        </w:rPr>
        <w:t> </w:t>
      </w:r>
    </w:p>
    <w:p w:rsidR="00271DFA" w:rsidRPr="002D151E" w:rsidRDefault="00271DFA" w:rsidP="00271DFA">
      <w:pPr>
        <w:shd w:val="clear" w:color="auto" w:fill="FFFFFF"/>
        <w:jc w:val="both"/>
        <w:rPr>
          <w:rFonts w:asciiTheme="minorHAnsi" w:eastAsia="Times New Roman" w:hAnsiTheme="minorHAnsi" w:cs="Lucida Sans Unicode"/>
          <w:color w:val="606060"/>
          <w:sz w:val="32"/>
          <w:szCs w:val="32"/>
        </w:rPr>
      </w:pPr>
    </w:p>
    <w:p w:rsidR="00271DFA" w:rsidRPr="002D151E" w:rsidRDefault="00271DFA" w:rsidP="00271DFA">
      <w:pPr>
        <w:jc w:val="both"/>
        <w:rPr>
          <w:rFonts w:asciiTheme="minorHAnsi" w:eastAsia="Helvetica Neue" w:hAnsiTheme="minorHAnsi" w:cs="Helvetica Neue"/>
          <w:b/>
          <w:color w:val="606060"/>
          <w:sz w:val="32"/>
          <w:szCs w:val="32"/>
          <w:highlight w:val="white"/>
        </w:rPr>
      </w:pPr>
      <w:r w:rsidRPr="002D151E">
        <w:rPr>
          <w:rFonts w:asciiTheme="minorHAnsi" w:eastAsia="Helvetica Neue" w:hAnsiTheme="minorHAnsi" w:cs="Helvetica Neue"/>
          <w:b/>
          <w:color w:val="606060"/>
          <w:sz w:val="32"/>
          <w:szCs w:val="32"/>
          <w:highlight w:val="white"/>
        </w:rPr>
        <w:t xml:space="preserve">FOR FURTHER INFORMATION: </w:t>
      </w:r>
    </w:p>
    <w:p w:rsidR="00271DFA" w:rsidRPr="002D151E" w:rsidRDefault="00271DFA" w:rsidP="00271DFA">
      <w:pPr>
        <w:jc w:val="both"/>
        <w:rPr>
          <w:rFonts w:asciiTheme="minorHAnsi" w:eastAsia="Helvetica Neue" w:hAnsiTheme="minorHAnsi" w:cs="Helvetica Neue"/>
          <w:color w:val="606060"/>
          <w:sz w:val="32"/>
          <w:szCs w:val="32"/>
          <w:highlight w:val="white"/>
        </w:rPr>
      </w:pPr>
      <w:r w:rsidRPr="002D151E">
        <w:rPr>
          <w:rFonts w:asciiTheme="minorHAnsi" w:eastAsia="Helvetica Neue" w:hAnsiTheme="minorHAnsi" w:cs="Helvetica Neue"/>
          <w:color w:val="606060"/>
          <w:sz w:val="32"/>
          <w:szCs w:val="32"/>
          <w:highlight w:val="white"/>
        </w:rPr>
        <w:t xml:space="preserve">www.marapharm.com or Linda Sampson, CEO 778-583-4476 email </w:t>
      </w:r>
      <w:hyperlink r:id="rId6" w:history="1">
        <w:r w:rsidRPr="002D151E">
          <w:rPr>
            <w:rStyle w:val="Hyperlink"/>
            <w:rFonts w:asciiTheme="minorHAnsi" w:eastAsia="Helvetica Neue" w:hAnsiTheme="minorHAnsi" w:cs="Helvetica Neue"/>
            <w:color w:val="606060"/>
            <w:sz w:val="32"/>
            <w:szCs w:val="32"/>
            <w:highlight w:val="white"/>
          </w:rPr>
          <w:t>info@marapharm.com</w:t>
        </w:r>
      </w:hyperlink>
      <w:r w:rsidRPr="002D151E">
        <w:rPr>
          <w:rFonts w:asciiTheme="minorHAnsi" w:eastAsia="Helvetica Neue" w:hAnsiTheme="minorHAnsi" w:cs="Helvetica Neue"/>
          <w:color w:val="606060"/>
          <w:sz w:val="32"/>
          <w:szCs w:val="32"/>
          <w:highlight w:val="white"/>
        </w:rPr>
        <w:t xml:space="preserve">  </w:t>
      </w:r>
    </w:p>
    <w:p w:rsidR="00271DFA" w:rsidRPr="002D151E" w:rsidRDefault="00271DFA" w:rsidP="00271DFA">
      <w:pPr>
        <w:jc w:val="both"/>
        <w:rPr>
          <w:rFonts w:asciiTheme="minorHAnsi" w:eastAsia="Helvetica Neue" w:hAnsiTheme="minorHAnsi" w:cs="Helvetica Neue"/>
          <w:color w:val="606060"/>
          <w:sz w:val="32"/>
          <w:szCs w:val="32"/>
          <w:highlight w:val="white"/>
        </w:rPr>
      </w:pPr>
    </w:p>
    <w:p w:rsidR="00271DFA" w:rsidRPr="002D151E" w:rsidRDefault="00271DFA" w:rsidP="00271DFA">
      <w:pPr>
        <w:jc w:val="both"/>
        <w:rPr>
          <w:rFonts w:asciiTheme="minorHAnsi" w:eastAsia="Helvetica Neue" w:hAnsiTheme="minorHAnsi"/>
          <w:b/>
          <w:color w:val="606060"/>
          <w:sz w:val="32"/>
          <w:szCs w:val="32"/>
          <w:highlight w:val="white"/>
        </w:rPr>
      </w:pPr>
      <w:r w:rsidRPr="002D151E">
        <w:rPr>
          <w:rFonts w:asciiTheme="minorHAnsi" w:eastAsia="Helvetica Neue" w:hAnsiTheme="minorHAnsi"/>
          <w:b/>
          <w:color w:val="606060"/>
          <w:sz w:val="32"/>
          <w:szCs w:val="32"/>
          <w:highlight w:val="white"/>
        </w:rPr>
        <w:t>SOCIAL MEDIA:</w:t>
      </w:r>
    </w:p>
    <w:p w:rsidR="00271DFA" w:rsidRPr="002D151E" w:rsidRDefault="00271DFA" w:rsidP="00271DFA">
      <w:pPr>
        <w:jc w:val="both"/>
        <w:rPr>
          <w:rFonts w:asciiTheme="minorHAnsi" w:eastAsia="Helvetica Neue" w:hAnsiTheme="minorHAnsi"/>
          <w:color w:val="606060"/>
          <w:sz w:val="32"/>
          <w:szCs w:val="32"/>
        </w:rPr>
      </w:pPr>
      <w:r w:rsidRPr="002D151E">
        <w:rPr>
          <w:rFonts w:asciiTheme="minorHAnsi" w:eastAsia="Helvetica Neue" w:hAnsiTheme="minorHAnsi"/>
          <w:color w:val="606060"/>
          <w:sz w:val="32"/>
          <w:szCs w:val="32"/>
          <w:highlight w:val="white"/>
        </w:rPr>
        <w:t xml:space="preserve">Facebook:  </w:t>
      </w:r>
      <w:r w:rsidRPr="002D151E">
        <w:rPr>
          <w:rFonts w:asciiTheme="minorHAnsi" w:eastAsia="Helvetica Neue" w:hAnsiTheme="minorHAnsi"/>
          <w:color w:val="606060"/>
          <w:sz w:val="32"/>
          <w:szCs w:val="32"/>
        </w:rPr>
        <w:t>facebook.com/marapharm</w:t>
      </w:r>
    </w:p>
    <w:p w:rsidR="00271DFA" w:rsidRPr="002D151E" w:rsidRDefault="00271DFA" w:rsidP="00271DFA">
      <w:pPr>
        <w:jc w:val="both"/>
        <w:rPr>
          <w:rFonts w:asciiTheme="minorHAnsi" w:eastAsia="Helvetica Neue" w:hAnsiTheme="minorHAnsi"/>
          <w:color w:val="606060"/>
          <w:sz w:val="32"/>
          <w:szCs w:val="32"/>
        </w:rPr>
      </w:pPr>
      <w:r w:rsidRPr="002D151E">
        <w:rPr>
          <w:rFonts w:asciiTheme="minorHAnsi" w:eastAsia="Helvetica Neue" w:hAnsiTheme="minorHAnsi"/>
          <w:color w:val="606060"/>
          <w:sz w:val="32"/>
          <w:szCs w:val="32"/>
        </w:rPr>
        <w:t xml:space="preserve">Twitter:  twitter.com/marapharm   </w:t>
      </w:r>
    </w:p>
    <w:p w:rsidR="00271DFA" w:rsidRPr="002D151E" w:rsidRDefault="00271DFA" w:rsidP="00271DFA">
      <w:pPr>
        <w:jc w:val="both"/>
        <w:rPr>
          <w:rFonts w:asciiTheme="minorHAnsi" w:eastAsia="Helvetica Neue" w:hAnsiTheme="minorHAnsi" w:cs="Helvetica Neue"/>
          <w:color w:val="606060"/>
          <w:sz w:val="32"/>
          <w:szCs w:val="32"/>
          <w:highlight w:val="white"/>
        </w:rPr>
      </w:pPr>
    </w:p>
    <w:p w:rsidR="00271DFA" w:rsidRPr="002D151E" w:rsidRDefault="00271DFA" w:rsidP="00271DFA">
      <w:pPr>
        <w:jc w:val="both"/>
        <w:rPr>
          <w:rFonts w:asciiTheme="minorHAnsi" w:eastAsia="Helvetica Neue" w:hAnsiTheme="minorHAnsi" w:cs="Helvetica Neue"/>
          <w:b/>
          <w:color w:val="606060"/>
          <w:sz w:val="32"/>
          <w:szCs w:val="32"/>
          <w:highlight w:val="white"/>
        </w:rPr>
      </w:pPr>
      <w:r w:rsidRPr="002D151E">
        <w:rPr>
          <w:rFonts w:asciiTheme="minorHAnsi" w:eastAsia="Helvetica Neue" w:hAnsiTheme="minorHAnsi" w:cs="Helvetica Neue"/>
          <w:b/>
          <w:color w:val="606060"/>
          <w:sz w:val="32"/>
          <w:szCs w:val="32"/>
          <w:highlight w:val="white"/>
        </w:rPr>
        <w:t>STOCK EXCHANGES:</w:t>
      </w:r>
    </w:p>
    <w:p w:rsidR="00271DFA" w:rsidRPr="00AD152E" w:rsidRDefault="00AD152E" w:rsidP="00271DFA">
      <w:pPr>
        <w:jc w:val="both"/>
        <w:rPr>
          <w:rFonts w:asciiTheme="minorHAnsi" w:hAnsiTheme="minorHAnsi"/>
          <w:color w:val="606060"/>
          <w:sz w:val="32"/>
          <w:szCs w:val="32"/>
        </w:rPr>
      </w:pPr>
      <w:r w:rsidRPr="00AD152E">
        <w:rPr>
          <w:rFonts w:asciiTheme="minorHAnsi" w:hAnsiTheme="minorHAnsi"/>
          <w:color w:val="606060"/>
          <w:sz w:val="32"/>
          <w:szCs w:val="32"/>
        </w:rPr>
        <w:t xml:space="preserve">Marapharm trades in Canada, ticker symbol MDM on the CSE, in the United States, ticker symbol MRPHF on the OTCQB, </w:t>
      </w:r>
      <w:r>
        <w:rPr>
          <w:rFonts w:asciiTheme="minorHAnsi" w:hAnsiTheme="minorHAnsi"/>
          <w:color w:val="606060"/>
          <w:sz w:val="32"/>
          <w:szCs w:val="32"/>
        </w:rPr>
        <w:t xml:space="preserve">and </w:t>
      </w:r>
      <w:r w:rsidRPr="00AD152E">
        <w:rPr>
          <w:rFonts w:asciiTheme="minorHAnsi" w:hAnsiTheme="minorHAnsi"/>
          <w:color w:val="606060"/>
          <w:sz w:val="32"/>
          <w:szCs w:val="32"/>
        </w:rPr>
        <w:t xml:space="preserve">in Europe, ticker symbol 2Mo on the FSE. Marapharm also trades on other recognized platforms in Europe including Stuttgart, Tradegate, L &amp; S, </w:t>
      </w:r>
      <w:r>
        <w:rPr>
          <w:rFonts w:asciiTheme="minorHAnsi" w:hAnsiTheme="minorHAnsi"/>
          <w:color w:val="606060"/>
          <w:sz w:val="32"/>
          <w:szCs w:val="32"/>
        </w:rPr>
        <w:t>Quotnx, Dusseldorf</w:t>
      </w:r>
      <w:r w:rsidRPr="00AD152E">
        <w:rPr>
          <w:rFonts w:asciiTheme="minorHAnsi" w:hAnsiTheme="minorHAnsi"/>
          <w:color w:val="606060"/>
          <w:sz w:val="32"/>
          <w:szCs w:val="32"/>
        </w:rPr>
        <w:t>, Munich, and Berlin.</w:t>
      </w:r>
    </w:p>
    <w:p w:rsidR="00AD152E" w:rsidRPr="00AD152E" w:rsidRDefault="00AD152E" w:rsidP="00271DFA">
      <w:pPr>
        <w:jc w:val="both"/>
        <w:rPr>
          <w:rFonts w:asciiTheme="minorHAnsi" w:eastAsia="Helvetica Neue" w:hAnsiTheme="minorHAnsi" w:cs="Helvetica Neue"/>
          <w:color w:val="606060"/>
          <w:sz w:val="32"/>
          <w:szCs w:val="32"/>
          <w:highlight w:val="white"/>
        </w:rPr>
      </w:pPr>
    </w:p>
    <w:p w:rsidR="00A32D3E" w:rsidRDefault="00271DFA" w:rsidP="00271DFA">
      <w:pPr>
        <w:jc w:val="both"/>
        <w:rPr>
          <w:rFonts w:asciiTheme="minorHAnsi" w:eastAsia="Helvetica Neue" w:hAnsiTheme="minorHAnsi" w:cs="Helvetica Neue"/>
          <w:color w:val="606060"/>
          <w:sz w:val="32"/>
          <w:szCs w:val="32"/>
          <w:highlight w:val="white"/>
        </w:rPr>
      </w:pPr>
      <w:r w:rsidRPr="002D151E">
        <w:rPr>
          <w:rFonts w:asciiTheme="minorHAnsi" w:eastAsia="Helvetica Neue" w:hAnsiTheme="minorHAnsi" w:cs="Helvetica Neue"/>
          <w:color w:val="606060"/>
          <w:sz w:val="32"/>
          <w:szCs w:val="32"/>
          <w:highlight w:val="white"/>
        </w:rPr>
        <w:t>Neither the CSE, the FSE nor the OTCQB® has approved nor disapproved the contents of this press release. Neither the CSE, the FSE nor the OTCQB® accepts responsibility for the adequacy or accuracy of this release.</w:t>
      </w:r>
    </w:p>
    <w:p w:rsidR="00271DFA" w:rsidRPr="00A32D3E" w:rsidRDefault="00271DFA" w:rsidP="00271DFA">
      <w:pPr>
        <w:jc w:val="both"/>
        <w:rPr>
          <w:rFonts w:asciiTheme="minorHAnsi" w:eastAsia="Helvetica Neue" w:hAnsiTheme="minorHAnsi" w:cs="Helvetica Neue"/>
          <w:color w:val="606060"/>
          <w:sz w:val="32"/>
          <w:szCs w:val="32"/>
          <w:highlight w:val="white"/>
        </w:rPr>
      </w:pPr>
      <w:r w:rsidRPr="002D151E">
        <w:rPr>
          <w:rFonts w:asciiTheme="minorHAnsi" w:eastAsia="Helvetica Neue" w:hAnsiTheme="minorHAnsi" w:cs="Helvetica Neue"/>
          <w:b/>
          <w:color w:val="606060"/>
          <w:sz w:val="32"/>
          <w:szCs w:val="32"/>
          <w:highlight w:val="white"/>
        </w:rPr>
        <w:lastRenderedPageBreak/>
        <w:t>FORWARD - LOOKING STATEMENTS:</w:t>
      </w:r>
    </w:p>
    <w:p w:rsidR="00271DFA" w:rsidRPr="002D151E" w:rsidRDefault="00271DFA" w:rsidP="00271DFA">
      <w:pPr>
        <w:jc w:val="both"/>
        <w:rPr>
          <w:rFonts w:asciiTheme="minorHAnsi" w:eastAsia="Helvetica Neue" w:hAnsiTheme="minorHAnsi" w:cs="Helvetica Neue"/>
          <w:color w:val="606060"/>
          <w:sz w:val="32"/>
          <w:szCs w:val="32"/>
          <w:highlight w:val="white"/>
        </w:rPr>
      </w:pPr>
      <w:r w:rsidRPr="002D151E">
        <w:rPr>
          <w:rFonts w:asciiTheme="minorHAnsi" w:eastAsia="Helvetica Neue" w:hAnsiTheme="minorHAnsi" w:cs="Helvetica Neue"/>
          <w:color w:val="606060"/>
          <w:sz w:val="32"/>
          <w:szCs w:val="32"/>
          <w:highlight w:val="white"/>
        </w:rPr>
        <w:t>Certain statements contained in this news release constitute forward looking statements. The use of any of the words “anticipate”, “continue”, “estimate”, “expect”, ‘may”, “will”, “project”, “should”, ‘believe”, and similar expressions are intended to identify forward-looking statements. These statements involve known and unknown risks, uncertainties and other factors that may cause actual results or events to differ materially from those anticipated in such forward-looking statements are based on reasonable assumption but no assurance can be given that these expectations will prove to be correct and the forward-looking statements included in this news release should not be unduly relied upon.</w:t>
      </w:r>
    </w:p>
    <w:p w:rsidR="00271DFA" w:rsidRPr="001C7674" w:rsidRDefault="00271DFA" w:rsidP="00271DFA">
      <w:pPr>
        <w:jc w:val="both"/>
        <w:rPr>
          <w:rFonts w:asciiTheme="minorHAnsi" w:eastAsia="Helvetica Neue" w:hAnsiTheme="minorHAnsi" w:cs="Helvetica Neue"/>
          <w:color w:val="606060"/>
          <w:sz w:val="32"/>
          <w:szCs w:val="32"/>
          <w:highlight w:val="white"/>
        </w:rPr>
      </w:pPr>
    </w:p>
    <w:p w:rsidR="00271DFA" w:rsidRDefault="00271DFA" w:rsidP="00271DFA"/>
    <w:p w:rsidR="001003DB" w:rsidRPr="001C7674" w:rsidRDefault="001003DB" w:rsidP="002D151E">
      <w:pPr>
        <w:ind w:left="90" w:hanging="90"/>
        <w:jc w:val="both"/>
        <w:rPr>
          <w:rFonts w:asciiTheme="minorHAnsi" w:hAnsiTheme="minorHAnsi"/>
          <w:b/>
          <w:color w:val="606060"/>
          <w:sz w:val="32"/>
          <w:szCs w:val="32"/>
          <w:highlight w:val="white"/>
        </w:rPr>
      </w:pPr>
    </w:p>
    <w:sectPr w:rsidR="001003DB" w:rsidRPr="001C7674">
      <w:pgSz w:w="12240" w:h="15840"/>
      <w:pgMar w:top="1440" w:right="1166"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DB"/>
    <w:rsid w:val="00070A6E"/>
    <w:rsid w:val="001003DB"/>
    <w:rsid w:val="001811A7"/>
    <w:rsid w:val="001C58DF"/>
    <w:rsid w:val="001C7674"/>
    <w:rsid w:val="001D214F"/>
    <w:rsid w:val="00270479"/>
    <w:rsid w:val="00271DFA"/>
    <w:rsid w:val="002D151E"/>
    <w:rsid w:val="003967F3"/>
    <w:rsid w:val="003A3051"/>
    <w:rsid w:val="004D26FD"/>
    <w:rsid w:val="005C342C"/>
    <w:rsid w:val="005E2DC5"/>
    <w:rsid w:val="00691146"/>
    <w:rsid w:val="006F6219"/>
    <w:rsid w:val="00714C59"/>
    <w:rsid w:val="00746FB3"/>
    <w:rsid w:val="00785D0D"/>
    <w:rsid w:val="00871974"/>
    <w:rsid w:val="00887C06"/>
    <w:rsid w:val="00A32D3E"/>
    <w:rsid w:val="00A40D67"/>
    <w:rsid w:val="00AC5B80"/>
    <w:rsid w:val="00AD152E"/>
    <w:rsid w:val="00B80907"/>
    <w:rsid w:val="00BB55AA"/>
    <w:rsid w:val="00BC2E10"/>
    <w:rsid w:val="00BE5915"/>
    <w:rsid w:val="00C12A19"/>
    <w:rsid w:val="00E46A78"/>
    <w:rsid w:val="00EF6EE1"/>
    <w:rsid w:val="00F21CAC"/>
    <w:rsid w:val="00F47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2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4F"/>
    <w:rPr>
      <w:rFonts w:ascii="Tahoma" w:hAnsi="Tahoma" w:cs="Tahoma"/>
      <w:sz w:val="16"/>
      <w:szCs w:val="16"/>
    </w:rPr>
  </w:style>
  <w:style w:type="character" w:styleId="Strong">
    <w:name w:val="Strong"/>
    <w:basedOn w:val="DefaultParagraphFont"/>
    <w:uiPriority w:val="22"/>
    <w:qFormat/>
    <w:rsid w:val="001D214F"/>
    <w:rPr>
      <w:b/>
      <w:bCs/>
    </w:rPr>
  </w:style>
  <w:style w:type="character" w:styleId="Hyperlink">
    <w:name w:val="Hyperlink"/>
    <w:basedOn w:val="DefaultParagraphFont"/>
    <w:uiPriority w:val="99"/>
    <w:unhideWhenUsed/>
    <w:rsid w:val="00A40D67"/>
    <w:rPr>
      <w:color w:val="0563C1" w:themeColor="hyperlink"/>
      <w:u w:val="single"/>
    </w:rPr>
  </w:style>
  <w:style w:type="paragraph" w:styleId="NormalWeb">
    <w:name w:val="Normal (Web)"/>
    <w:basedOn w:val="Normal"/>
    <w:uiPriority w:val="99"/>
    <w:semiHidden/>
    <w:unhideWhenUsed/>
    <w:rsid w:val="002D15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HAnsi" w:hAnsi="Calibri" w:cs="Calibri"/>
      <w:color w:val="auto"/>
      <w:lang w:eastAsia="en-US"/>
    </w:rPr>
  </w:style>
  <w:style w:type="paragraph" w:styleId="PlainText">
    <w:name w:val="Plain Text"/>
    <w:basedOn w:val="Normal"/>
    <w:link w:val="PlainTextChar"/>
    <w:uiPriority w:val="99"/>
    <w:unhideWhenUsed/>
    <w:rsid w:val="00271DFA"/>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Consolas"/>
      <w:color w:val="auto"/>
      <w:szCs w:val="21"/>
      <w:lang w:eastAsia="en-US"/>
    </w:rPr>
  </w:style>
  <w:style w:type="character" w:customStyle="1" w:styleId="PlainTextChar">
    <w:name w:val="Plain Text Char"/>
    <w:basedOn w:val="DefaultParagraphFont"/>
    <w:link w:val="PlainText"/>
    <w:uiPriority w:val="99"/>
    <w:rsid w:val="00271DFA"/>
    <w:rPr>
      <w:rFonts w:ascii="Calibri" w:eastAsiaTheme="minorHAnsi" w:hAnsi="Calibri" w:cs="Consolas"/>
      <w:color w:val="auto"/>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2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14F"/>
    <w:rPr>
      <w:rFonts w:ascii="Tahoma" w:hAnsi="Tahoma" w:cs="Tahoma"/>
      <w:sz w:val="16"/>
      <w:szCs w:val="16"/>
    </w:rPr>
  </w:style>
  <w:style w:type="character" w:styleId="Strong">
    <w:name w:val="Strong"/>
    <w:basedOn w:val="DefaultParagraphFont"/>
    <w:uiPriority w:val="22"/>
    <w:qFormat/>
    <w:rsid w:val="001D214F"/>
    <w:rPr>
      <w:b/>
      <w:bCs/>
    </w:rPr>
  </w:style>
  <w:style w:type="character" w:styleId="Hyperlink">
    <w:name w:val="Hyperlink"/>
    <w:basedOn w:val="DefaultParagraphFont"/>
    <w:uiPriority w:val="99"/>
    <w:unhideWhenUsed/>
    <w:rsid w:val="00A40D67"/>
    <w:rPr>
      <w:color w:val="0563C1" w:themeColor="hyperlink"/>
      <w:u w:val="single"/>
    </w:rPr>
  </w:style>
  <w:style w:type="paragraph" w:styleId="NormalWeb">
    <w:name w:val="Normal (Web)"/>
    <w:basedOn w:val="Normal"/>
    <w:uiPriority w:val="99"/>
    <w:semiHidden/>
    <w:unhideWhenUsed/>
    <w:rsid w:val="002D15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HAnsi" w:hAnsi="Calibri" w:cs="Calibri"/>
      <w:color w:val="auto"/>
      <w:lang w:eastAsia="en-US"/>
    </w:rPr>
  </w:style>
  <w:style w:type="paragraph" w:styleId="PlainText">
    <w:name w:val="Plain Text"/>
    <w:basedOn w:val="Normal"/>
    <w:link w:val="PlainTextChar"/>
    <w:uiPriority w:val="99"/>
    <w:unhideWhenUsed/>
    <w:rsid w:val="00271DFA"/>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Consolas"/>
      <w:color w:val="auto"/>
      <w:szCs w:val="21"/>
      <w:lang w:eastAsia="en-US"/>
    </w:rPr>
  </w:style>
  <w:style w:type="character" w:customStyle="1" w:styleId="PlainTextChar">
    <w:name w:val="Plain Text Char"/>
    <w:basedOn w:val="DefaultParagraphFont"/>
    <w:link w:val="PlainText"/>
    <w:uiPriority w:val="99"/>
    <w:rsid w:val="00271DFA"/>
    <w:rPr>
      <w:rFonts w:ascii="Calibri" w:eastAsiaTheme="minorHAnsi" w:hAnsi="Calibri" w:cs="Consolas"/>
      <w:color w:val="auto"/>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73297">
      <w:bodyDiv w:val="1"/>
      <w:marLeft w:val="0"/>
      <w:marRight w:val="0"/>
      <w:marTop w:val="0"/>
      <w:marBottom w:val="0"/>
      <w:divBdr>
        <w:top w:val="none" w:sz="0" w:space="0" w:color="auto"/>
        <w:left w:val="none" w:sz="0" w:space="0" w:color="auto"/>
        <w:bottom w:val="none" w:sz="0" w:space="0" w:color="auto"/>
        <w:right w:val="none" w:sz="0" w:space="0" w:color="auto"/>
      </w:divBdr>
      <w:divsChild>
        <w:div w:id="173301511">
          <w:marLeft w:val="0"/>
          <w:marRight w:val="0"/>
          <w:marTop w:val="0"/>
          <w:marBottom w:val="0"/>
          <w:divBdr>
            <w:top w:val="none" w:sz="0" w:space="0" w:color="auto"/>
            <w:left w:val="none" w:sz="0" w:space="0" w:color="auto"/>
            <w:bottom w:val="none" w:sz="0" w:space="0" w:color="auto"/>
            <w:right w:val="none" w:sz="0" w:space="0" w:color="auto"/>
          </w:divBdr>
          <w:divsChild>
            <w:div w:id="18294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7682">
      <w:bodyDiv w:val="1"/>
      <w:marLeft w:val="0"/>
      <w:marRight w:val="0"/>
      <w:marTop w:val="0"/>
      <w:marBottom w:val="0"/>
      <w:divBdr>
        <w:top w:val="none" w:sz="0" w:space="0" w:color="auto"/>
        <w:left w:val="none" w:sz="0" w:space="0" w:color="auto"/>
        <w:bottom w:val="none" w:sz="0" w:space="0" w:color="auto"/>
        <w:right w:val="none" w:sz="0" w:space="0" w:color="auto"/>
      </w:divBdr>
    </w:div>
    <w:div w:id="1241525953">
      <w:bodyDiv w:val="1"/>
      <w:marLeft w:val="0"/>
      <w:marRight w:val="0"/>
      <w:marTop w:val="0"/>
      <w:marBottom w:val="0"/>
      <w:divBdr>
        <w:top w:val="none" w:sz="0" w:space="0" w:color="auto"/>
        <w:left w:val="none" w:sz="0" w:space="0" w:color="auto"/>
        <w:bottom w:val="none" w:sz="0" w:space="0" w:color="auto"/>
        <w:right w:val="none" w:sz="0" w:space="0" w:color="auto"/>
      </w:divBdr>
    </w:div>
    <w:div w:id="204605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arapharm.com" TargetMode="External"/><Relationship Id="rId5" Type="http://schemas.openxmlformats.org/officeDocument/2006/relationships/hyperlink" Target="https://maraph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Roberta J Gizen</cp:lastModifiedBy>
  <cp:revision>6</cp:revision>
  <cp:lastPrinted>2017-09-19T18:07:00Z</cp:lastPrinted>
  <dcterms:created xsi:type="dcterms:W3CDTF">2017-09-18T23:20:00Z</dcterms:created>
  <dcterms:modified xsi:type="dcterms:W3CDTF">2017-09-19T21:39:00Z</dcterms:modified>
</cp:coreProperties>
</file>